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December 1, 2020</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called the meeting to order at 7:00 pm.  All present recited the Pledge of Allegiance.  ALDERMAN THOMAS, LIECHTI, CHARRETTE (zoom), STAUFFER-BAUM and THERING were present.  A quorum was verified.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to approve the Agenda by ALDERMAN THOMAS and was seconded by ALDERMAN STAUFFER-BAUM.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6"/>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 moved to approve the consent agenda consisting of a motion:</w:t>
      </w:r>
    </w:p>
    <w:p>
      <w:pPr>
        <w:numPr>
          <w:ilvl w:val="0"/>
          <w:numId w:val="6"/>
        </w:numPr>
        <w:spacing w:before="0" w:after="0" w:line="240"/>
        <w:ind w:right="0" w:left="144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November 3, 2020, meeting minutes</w:t>
      </w:r>
    </w:p>
    <w:p>
      <w:pPr>
        <w:numPr>
          <w:ilvl w:val="0"/>
          <w:numId w:val="6"/>
        </w:numPr>
        <w:spacing w:before="0" w:after="0" w:line="240"/>
        <w:ind w:right="0" w:left="144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approving Public Works purchases</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 seconded.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9"/>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 and monthly financials.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1"/>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 stated that he had been contacted by the owner of Subway, Shannon Carlysle, about the horrible shape Lucas Street is in front of her business.   He passed on this information to Public Works Super. Jeremy Kearney and the Street crew fixed it.  Ms. Carlysle extended her thanks to ALDERMAN BABINEAUX.  He thinks that Lucas Street should be one of the next roads repaired in Knob Noster.  ALDERMAN THERING said that there was a great turn out for Small Business Saturday and the Christmas Tree Lighting at City Hall.  He thanked the High School for their carolers and the public attending.  He believes that the foot traffic produced downtown for businesses is great for our community.  ALDERMAN STAUFFER-BAUM stated that he had an order of saplings coming from the Missouri Department of Conservation and numerous businesses have expressed interest.  They will be received by him in March or April of 2021.  MAYOR MORTON had received a request from WALC for a letter of support from the City for a regional housing study and he had sent them one.  He also had written and sent a letter of support to FEMA for the Tornado Shelter grant for the school.   He would like to Board to consider sponsoring an airman on WAFB to send them home for the holidays.  Mr. David Gaines of the Goldstone Group introduced himself and his company to the Board and let them know they had begun the Housing Assessment.  MAYOR MORTON stated that the road repairs on Irish Lane had garnered much positive attention from citizens and many had asked him when the City would be doing more roads.  He then thanked patrons for attending the Small Business Saturday.   Building Inspector, Bart Amsbaugh, stated that building permits had slowed due to the weather changing.  He is currently working on a phased housing project and has a retail chain interested in coming to Knob Noster.  Public Works Superintendent, Jeremy Kearney, stated their departments were preparing vehicles for snow season and repairing leaks.  ALDERMAN CHARRETTE asked Chief Kniskern for a run list of offenses for November, 2020.  KNFD Chief Johnson stated that Santa Claus was coming to town December 19, 2020, and that the forms could be picked up from City Hall.  He stated the department had a good time helping with the tree lighting ceremony, except for the medical run they had to go on during that time.  The Budget Committee, Tom Charrette, stated that they would be submitting the same budget figures as 2020 to allow the new City Administrator to amend the budget to the areas he deems necessary.  The Parks and Recreation Department had met and finished up 2020 budget requests and have a meeting December 8, 2020, at 5:30p.m. to prepare the 2021 budget.  Planning and Zoning Commission had met and are working on finishing bylaws.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3"/>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Ed Carlstrom thanked the City for choosing him as the Interim City Administrator and, he feels, that Scott Peterson will do a fantastic job for the City.</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5"/>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Rebecca Baker, KPM CPA’s presented the 2019 audit results to the Aldermen via Zoom.  ALDERMAN THOMAS questioned Ms. Baker regarding the difference between a financial audit and a performance audit. Ms. Baker responded that financial statement audit only looks at financial statement amounts, it does not analyze a City’s spending policies, which is the role of a performance or compliance audit. ALDERMAN THOMAS asked Ms. Baker if she had ever completed a performance audit? Ms. Baker stated no due to her firm specializing in financial audits.  ALDERMAN THOMAS asked if money was missing, would this audit find it? Ms. Baker responded that small missing sums may not be discovered as a result of this audit, but that they do interview staff to determine if there are any concerns of fraud.  ALDERMAN BABINEAUX queried Ms. Baker, during the scope of her audit performed, did she see any money missing?  Ms. Baker responded in the negative, stating that if they had found any inconsistencies, she would have immediately reported this information to the Board of Aldermen.  MAYOR MORTON queried if the City of Knob Noster’s audit compared to 2017 or 2018 and she reiterated nothing was out of the ordinary, other than it being later in the year, and City staff was very helpful.</w:t>
      </w:r>
    </w:p>
    <w:p>
      <w:pPr>
        <w:spacing w:before="0" w:after="0" w:line="240"/>
        <w:ind w:right="0" w:left="720" w:firstLine="0"/>
        <w:jc w:val="left"/>
        <w:rPr>
          <w:rFonts w:ascii="Calibri" w:hAnsi="Calibri" w:cs="Calibri" w:eastAsia="Calibri"/>
          <w:color w:val="000000"/>
          <w:spacing w:val="0"/>
          <w:position w:val="0"/>
          <w:sz w:val="20"/>
          <w:shd w:fill="auto" w:val="clear"/>
        </w:rPr>
      </w:pPr>
    </w:p>
    <w:p>
      <w:pPr>
        <w:spacing w:before="0" w:after="0" w:line="240"/>
        <w:ind w:right="0" w:left="720" w:firstLine="0"/>
        <w:jc w:val="left"/>
        <w:rPr>
          <w:rFonts w:ascii="Calibri" w:hAnsi="Calibri" w:cs="Calibri" w:eastAsia="Calibri"/>
          <w:color w:val="000000"/>
          <w:spacing w:val="0"/>
          <w:position w:val="0"/>
          <w:sz w:val="20"/>
          <w:shd w:fill="auto" w:val="clear"/>
        </w:rPr>
      </w:pPr>
    </w:p>
    <w:p>
      <w:pPr>
        <w:spacing w:before="0" w:after="0" w:line="240"/>
        <w:ind w:right="0" w:left="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Board of Aldermen Meeting</w:t>
      </w:r>
    </w:p>
    <w:p>
      <w:pPr>
        <w:spacing w:before="0" w:after="0" w:line="240"/>
        <w:ind w:right="0" w:left="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December 1, 2020</w:t>
      </w:r>
    </w:p>
    <w:p>
      <w:pPr>
        <w:spacing w:before="0" w:after="0" w:line="240"/>
        <w:ind w:right="0" w:left="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Page 2</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19"/>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LIECHTI to table the Employee Turnover RFP until ex-employees are included in the query and was seconded by ALDERMAN THOMAS.  Motion carried 6 ayes to 0 nays.</w:t>
      </w:r>
    </w:p>
    <w:p>
      <w:pPr>
        <w:spacing w:before="0" w:after="0" w:line="240"/>
        <w:ind w:right="0" w:left="0" w:firstLine="0"/>
        <w:jc w:val="left"/>
        <w:rPr>
          <w:rFonts w:ascii="Arial" w:hAnsi="Arial" w:cs="Arial" w:eastAsia="Arial"/>
          <w:color w:val="000000"/>
          <w:spacing w:val="0"/>
          <w:position w:val="0"/>
          <w:sz w:val="20"/>
          <w:shd w:fill="auto" w:val="clear"/>
        </w:rPr>
      </w:pPr>
    </w:p>
    <w:p>
      <w:pPr>
        <w:numPr>
          <w:ilvl w:val="0"/>
          <w:numId w:val="21"/>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to pass Bill No. 120120-A:  AN ORDINANCE AUTHORIZING THE MAYOR TO EXECUTE AN AGREEMENT WITH AUTO BRITE, INC. FOR USE OF THE RIGHT OF WAY FOR ELECTRIC VEHICLE CHARGING STATIONS, to its first reading, by title only, was made by ALDERMAN THOMAS and was seconded by ALDERMAN CHARRETTE.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had the City Clerk present the bill.</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to pass Bill No. 120120-A: to its second reading, by title only, and conduct a roll call vote was made by ALDERMAN CHARRETTE and seconded by ALDERMAN THOMAS.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  Ordinance No. 850 was assigned.</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made appointment of Jamie Bentley of the Knob Noster Youth Sports Association the Parks and Recreations Board.  Motion was made by ALDERMAN THOMAS to approve the appointment with a second by ALDERMAN THERING.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6"/>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LIECHTI to enter into Executive Session at 8:22p.m. pursuant to Section 610.021, Paragraph 1, RSMo, Personnel, with a second by ALDERMAN THERING with a Roll Call Vote: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  </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8"/>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exit the Executive Session at 8:44p.m. by ALDERMAN LIECHTI and was seconded by ALDERMAN THERING with a 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br/>
        <w:t xml:space="preserve">Alderman Charrette</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30"/>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9:42 p.m. by ALDERMAN LIECHTI and was seconded by ALDERMAN THERING.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2">
    <w:abstractNumId w:val="72"/>
  </w:num>
  <w:num w:numId="4">
    <w:abstractNumId w:val="66"/>
  </w:num>
  <w:num w:numId="6">
    <w:abstractNumId w:val="60"/>
  </w:num>
  <w:num w:numId="9">
    <w:abstractNumId w:val="54"/>
  </w:num>
  <w:num w:numId="11">
    <w:abstractNumId w:val="48"/>
  </w:num>
  <w:num w:numId="13">
    <w:abstractNumId w:val="42"/>
  </w:num>
  <w:num w:numId="15">
    <w:abstractNumId w:val="36"/>
  </w:num>
  <w:num w:numId="19">
    <w:abstractNumId w:val="30"/>
  </w:num>
  <w:num w:numId="21">
    <w:abstractNumId w:val="24"/>
  </w:num>
  <w:num w:numId="24">
    <w:abstractNumId w:val="18"/>
  </w:num>
  <w:num w:numId="26">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